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ascii="Arial Regular" w:hAnsi="Arial Regular" w:cs="Arial Regular"/>
          <w:sz w:val="32"/>
          <w:szCs w:val="32"/>
        </w:rPr>
      </w:pPr>
      <w:r>
        <w:rPr>
          <w:rFonts w:hint="default" w:ascii="Arial Regular" w:hAnsi="Arial Regular" w:cs="Arial Regular"/>
          <w:sz w:val="32"/>
          <w:szCs w:val="32"/>
        </w:rPr>
        <w:fldChar w:fldCharType="begin"/>
      </w:r>
      <w:r>
        <w:rPr>
          <w:rFonts w:hint="default" w:ascii="Arial Regular" w:hAnsi="Arial Regular" w:cs="Arial Regular"/>
          <w:sz w:val="32"/>
          <w:szCs w:val="32"/>
        </w:rPr>
        <w:instrText xml:space="preserve"> HYPERLINK "https://www.abs.gov.au/" </w:instrText>
      </w:r>
      <w:r>
        <w:rPr>
          <w:rFonts w:hint="default" w:ascii="Arial Regular" w:hAnsi="Arial Regular" w:cs="Arial Regular"/>
          <w:sz w:val="32"/>
          <w:szCs w:val="32"/>
        </w:rPr>
        <w:fldChar w:fldCharType="separate"/>
      </w:r>
      <w:r>
        <w:rPr>
          <w:rStyle w:val="6"/>
          <w:rFonts w:hint="default" w:ascii="Arial Regular" w:hAnsi="Arial Regular" w:cs="Arial Regular"/>
          <w:sz w:val="32"/>
          <w:szCs w:val="32"/>
        </w:rPr>
        <w:t>https://www.abs.gov.au/</w:t>
      </w:r>
      <w:r>
        <w:rPr>
          <w:rFonts w:hint="default" w:ascii="Arial Regular" w:hAnsi="Arial Regular" w:cs="Arial Regular"/>
          <w:sz w:val="32"/>
          <w:szCs w:val="32"/>
        </w:rPr>
        <w:fldChar w:fldCharType="end"/>
      </w:r>
    </w:p>
    <w:p>
      <w:pPr>
        <w:rPr>
          <w:rFonts w:hint="default" w:ascii="Arial Regular" w:hAnsi="Arial Regular" w:cs="Arial Regular"/>
          <w:sz w:val="32"/>
          <w:szCs w:val="32"/>
        </w:rPr>
      </w:pPr>
    </w:p>
    <w:p>
      <w:pPr>
        <w:rPr>
          <w:rFonts w:hint="default" w:ascii="Arial Regular" w:hAnsi="Arial Regular" w:cs="Arial Regular"/>
          <w:sz w:val="32"/>
          <w:szCs w:val="32"/>
        </w:rPr>
      </w:pPr>
      <w:r>
        <w:rPr>
          <w:rFonts w:hint="default" w:ascii="Arial Regular" w:hAnsi="Arial Regular" w:cs="Arial Regular"/>
          <w:sz w:val="32"/>
          <w:szCs w:val="32"/>
        </w:rPr>
        <w:fldChar w:fldCharType="begin"/>
      </w:r>
      <w:r>
        <w:rPr>
          <w:rFonts w:hint="default" w:ascii="Arial Regular" w:hAnsi="Arial Regular" w:cs="Arial Regular"/>
          <w:sz w:val="32"/>
          <w:szCs w:val="32"/>
        </w:rPr>
        <w:instrText xml:space="preserve"> HYPERLINK "https://www.dcceew.gov.au/environment/protection/npi" </w:instrText>
      </w:r>
      <w:r>
        <w:rPr>
          <w:rFonts w:hint="default" w:ascii="Arial Regular" w:hAnsi="Arial Regular" w:cs="Arial Regular"/>
          <w:sz w:val="32"/>
          <w:szCs w:val="32"/>
        </w:rPr>
        <w:fldChar w:fldCharType="separate"/>
      </w:r>
      <w:r>
        <w:rPr>
          <w:rStyle w:val="6"/>
          <w:rFonts w:hint="default" w:ascii="Arial Regular" w:hAnsi="Arial Regular" w:cs="Arial Regular"/>
          <w:sz w:val="32"/>
          <w:szCs w:val="32"/>
        </w:rPr>
        <w:t>https://www.dcceew.gov.au/environment/protection/npi</w:t>
      </w:r>
      <w:r>
        <w:rPr>
          <w:rFonts w:hint="default" w:ascii="Arial Regular" w:hAnsi="Arial Regular" w:cs="Arial Regular"/>
          <w:sz w:val="32"/>
          <w:szCs w:val="32"/>
        </w:rPr>
        <w:fldChar w:fldCharType="end"/>
      </w:r>
    </w:p>
    <w:p>
      <w:pPr>
        <w:rPr>
          <w:rFonts w:hint="default" w:ascii="Arial Regular" w:hAnsi="Arial Regular" w:cs="Arial Regular"/>
          <w:sz w:val="32"/>
          <w:szCs w:val="32"/>
        </w:rPr>
      </w:pPr>
    </w:p>
    <w:p>
      <w:pPr>
        <w:rPr>
          <w:rFonts w:hint="default" w:ascii="Arial Regular" w:hAnsi="Arial Regular" w:cs="Arial Regular"/>
          <w:sz w:val="32"/>
          <w:szCs w:val="32"/>
        </w:rPr>
      </w:pPr>
      <w:r>
        <w:rPr>
          <w:rFonts w:hint="default" w:ascii="Arial Regular" w:hAnsi="Arial Regular" w:cs="Arial Regular"/>
          <w:sz w:val="32"/>
          <w:szCs w:val="32"/>
        </w:rPr>
        <w:fldChar w:fldCharType="begin"/>
      </w:r>
      <w:r>
        <w:rPr>
          <w:rFonts w:hint="default" w:ascii="Arial Regular" w:hAnsi="Arial Regular" w:cs="Arial Regular"/>
          <w:sz w:val="32"/>
          <w:szCs w:val="32"/>
        </w:rPr>
        <w:instrText xml:space="preserve"> HYPERLINK "https://www.stateoftheenvironment.des.qld.gov.au/pollution/greenhouse-gas-emissions/total-annual-greenhouse-gas-emissions" </w:instrText>
      </w:r>
      <w:r>
        <w:rPr>
          <w:rFonts w:hint="default" w:ascii="Arial Regular" w:hAnsi="Arial Regular" w:cs="Arial Regular"/>
          <w:sz w:val="32"/>
          <w:szCs w:val="32"/>
        </w:rPr>
        <w:fldChar w:fldCharType="separate"/>
      </w:r>
      <w:r>
        <w:rPr>
          <w:rStyle w:val="6"/>
          <w:rFonts w:hint="default" w:ascii="Arial Regular" w:hAnsi="Arial Regular" w:cs="Arial Regular"/>
          <w:sz w:val="32"/>
          <w:szCs w:val="32"/>
        </w:rPr>
        <w:t>https://www.stateoftheenvironment.des.qld.gov.au/pollution/greenhouse-gas-emissions/total-annual-greenhouse-gas-emissions</w:t>
      </w:r>
      <w:r>
        <w:rPr>
          <w:rFonts w:hint="default" w:ascii="Arial Regular" w:hAnsi="Arial Regular" w:cs="Arial Regular"/>
          <w:sz w:val="32"/>
          <w:szCs w:val="32"/>
        </w:rPr>
        <w:fldChar w:fldCharType="end"/>
      </w:r>
    </w:p>
    <w:p>
      <w:pPr>
        <w:rPr>
          <w:rFonts w:hint="default" w:ascii="Arial Regular" w:hAnsi="Arial Regular" w:cs="Arial Regular"/>
          <w:sz w:val="32"/>
          <w:szCs w:val="32"/>
        </w:rPr>
      </w:pPr>
    </w:p>
    <w:p>
      <w:pPr>
        <w:rPr>
          <w:rFonts w:hint="default" w:ascii="Arial Regular" w:hAnsi="Arial Regular" w:cs="Arial Regular"/>
          <w:sz w:val="32"/>
          <w:szCs w:val="32"/>
        </w:rPr>
      </w:pPr>
    </w:p>
    <w:p>
      <w:pPr>
        <w:rPr>
          <w:rFonts w:hint="default" w:ascii="Arial Regular" w:hAnsi="Arial Regular" w:cs="Arial Regular"/>
          <w:sz w:val="32"/>
          <w:szCs w:val="32"/>
        </w:rPr>
      </w:pPr>
      <w:r>
        <w:rPr>
          <w:rFonts w:hint="default" w:ascii="Arial Regular" w:hAnsi="Arial Regular" w:cs="Arial Regular"/>
          <w:sz w:val="32"/>
          <w:szCs w:val="32"/>
        </w:rPr>
        <w:fldChar w:fldCharType="begin"/>
      </w:r>
      <w:r>
        <w:rPr>
          <w:rFonts w:hint="default" w:ascii="Arial Regular" w:hAnsi="Arial Regular" w:cs="Arial Regular"/>
          <w:sz w:val="32"/>
          <w:szCs w:val="32"/>
        </w:rPr>
        <w:instrText xml:space="preserve"> HYPERLINK "https://www.data.qld.gov.au/dataset/soe2020-total-annual-greenhouse-gas-emissions" </w:instrText>
      </w:r>
      <w:r>
        <w:rPr>
          <w:rFonts w:hint="default" w:ascii="Arial Regular" w:hAnsi="Arial Regular" w:cs="Arial Regular"/>
          <w:sz w:val="32"/>
          <w:szCs w:val="32"/>
        </w:rPr>
        <w:fldChar w:fldCharType="separate"/>
      </w:r>
      <w:r>
        <w:rPr>
          <w:rStyle w:val="6"/>
          <w:rFonts w:hint="default" w:ascii="Arial Regular" w:hAnsi="Arial Regular" w:cs="Arial Regular"/>
          <w:sz w:val="32"/>
          <w:szCs w:val="32"/>
        </w:rPr>
        <w:t>https://www.data.qld.gov.au/dataset/soe2020-total-annual-greenhouse-gas-emissions</w:t>
      </w:r>
      <w:r>
        <w:rPr>
          <w:rFonts w:hint="default" w:ascii="Arial Regular" w:hAnsi="Arial Regular" w:cs="Arial Regular"/>
          <w:sz w:val="32"/>
          <w:szCs w:val="32"/>
        </w:rPr>
        <w:fldChar w:fldCharType="end"/>
      </w:r>
    </w:p>
    <w:p>
      <w:pPr>
        <w:rPr>
          <w:rFonts w:hint="default" w:ascii="Arial Regular" w:hAnsi="Arial Regular" w:cs="Arial Regular"/>
          <w:sz w:val="32"/>
          <w:szCs w:val="32"/>
        </w:rPr>
      </w:pPr>
    </w:p>
    <w:p>
      <w:pPr>
        <w:rPr>
          <w:rFonts w:hint="default" w:ascii="Arial Regular" w:hAnsi="Arial Regular" w:cs="Arial Regular"/>
          <w:sz w:val="32"/>
          <w:szCs w:val="32"/>
        </w:rPr>
      </w:pPr>
      <w:r>
        <w:rPr>
          <w:rFonts w:hint="default" w:ascii="Arial Regular" w:hAnsi="Arial Regular" w:cs="Arial Regular"/>
          <w:sz w:val="32"/>
          <w:szCs w:val="32"/>
        </w:rPr>
        <w:t>Quantitive</w:t>
      </w:r>
      <w:r>
        <w:rPr>
          <w:rFonts w:hint="default" w:ascii="Arial Regular" w:hAnsi="Arial Regular" w:cs="Arial Regular"/>
          <w:sz w:val="32"/>
          <w:szCs w:val="32"/>
        </w:rPr>
        <w:t>：</w:t>
      </w:r>
    </w:p>
    <w:p>
      <w:pPr>
        <w:rPr>
          <w:rFonts w:hint="default" w:ascii="Arial Bold" w:hAnsi="Arial Bold" w:cs="Arial Bold"/>
          <w:b/>
          <w:bCs/>
          <w:i/>
          <w:iCs/>
          <w:sz w:val="32"/>
          <w:szCs w:val="32"/>
        </w:rPr>
      </w:pPr>
      <w:r>
        <w:rPr>
          <w:rFonts w:hint="default" w:ascii="Arial Bold" w:hAnsi="Arial Bold" w:cs="Arial Bold"/>
          <w:b/>
          <w:bCs/>
          <w:i/>
          <w:iCs/>
          <w:sz w:val="32"/>
          <w:szCs w:val="32"/>
        </w:rPr>
        <w:t>No sustainable carbon emissions/greenhouse</w:t>
      </w:r>
    </w:p>
    <w:p>
      <w:pPr>
        <w:rPr>
          <w:rFonts w:hint="default" w:ascii="Arial Regular" w:hAnsi="Arial Regular" w:cs="Arial Regular"/>
          <w:sz w:val="32"/>
          <w:szCs w:val="32"/>
        </w:rPr>
      </w:pPr>
    </w:p>
    <w:p>
      <w:pPr>
        <w:rPr>
          <w:rFonts w:hint="default" w:ascii="Arial Regular" w:hAnsi="Arial Regular" w:cs="Arial Regular"/>
          <w:sz w:val="32"/>
          <w:szCs w:val="32"/>
        </w:rPr>
      </w:pPr>
    </w:p>
    <w:p>
      <w:pPr>
        <w:rPr>
          <w:rFonts w:hint="default" w:ascii="Arial Regular" w:hAnsi="Arial Regular" w:cs="Arial Regular"/>
          <w:sz w:val="32"/>
          <w:szCs w:val="32"/>
        </w:rPr>
      </w:pPr>
      <w:r>
        <w:rPr>
          <w:rFonts w:hint="default" w:ascii="Arial Regular" w:hAnsi="Arial Regular" w:cs="Arial Regular"/>
          <w:sz w:val="32"/>
          <w:szCs w:val="32"/>
        </w:rPr>
        <w:t>CO2 emissions per capita/year</w:t>
      </w:r>
    </w:p>
    <w:p>
      <w:pPr>
        <w:rPr>
          <w:rFonts w:hint="default" w:ascii="Arial Regular" w:hAnsi="Arial Regular" w:cs="Arial Regular"/>
          <w:sz w:val="32"/>
          <w:szCs w:val="32"/>
        </w:rPr>
      </w:pPr>
      <w:r>
        <w:rPr>
          <w:rFonts w:hint="default" w:ascii="Arial Regular" w:hAnsi="Arial Regular" w:cs="Arial Regular"/>
          <w:sz w:val="32"/>
          <w:szCs w:val="32"/>
        </w:rPr>
        <w:fldChar w:fldCharType="begin"/>
      </w:r>
      <w:r>
        <w:rPr>
          <w:rFonts w:hint="default" w:ascii="Arial Regular" w:hAnsi="Arial Regular" w:cs="Arial Regular"/>
          <w:sz w:val="32"/>
          <w:szCs w:val="32"/>
        </w:rPr>
        <w:instrText xml:space="preserve"> HYPERLINK "https://data.gov.au/dataset/ds-dga-77726fe7-ac78-4e4d-a8f7-05c55b417858/details?q=Carbon%20emission" </w:instrText>
      </w:r>
      <w:r>
        <w:rPr>
          <w:rFonts w:hint="default" w:ascii="Arial Regular" w:hAnsi="Arial Regular" w:cs="Arial Regular"/>
          <w:sz w:val="32"/>
          <w:szCs w:val="32"/>
        </w:rPr>
        <w:fldChar w:fldCharType="separate"/>
      </w:r>
      <w:r>
        <w:rPr>
          <w:rStyle w:val="6"/>
          <w:rFonts w:hint="default" w:ascii="Arial Regular" w:hAnsi="Arial Regular" w:cs="Arial Regular"/>
          <w:sz w:val="32"/>
          <w:szCs w:val="32"/>
        </w:rPr>
        <w:t>https://data.gov.au/dataset/ds-dga-77726fe7-ac78-4e4d-a8f7-05c55b417858/details?q=Carbon%20emission</w:t>
      </w:r>
      <w:r>
        <w:rPr>
          <w:rFonts w:hint="default" w:ascii="Arial Regular" w:hAnsi="Arial Regular" w:cs="Arial Regular"/>
          <w:sz w:val="32"/>
          <w:szCs w:val="32"/>
        </w:rPr>
        <w:fldChar w:fldCharType="end"/>
      </w:r>
    </w:p>
    <w:p>
      <w:pPr>
        <w:rPr>
          <w:rFonts w:hint="default" w:ascii="Arial Regular" w:hAnsi="Arial Regular" w:cs="Arial Regular"/>
          <w:sz w:val="32"/>
          <w:szCs w:val="32"/>
        </w:rPr>
      </w:pPr>
    </w:p>
    <w:p>
      <w:pPr>
        <w:rPr>
          <w:rFonts w:hint="default" w:ascii="Arial Regular" w:hAnsi="Arial Regular" w:cs="Arial Regular"/>
          <w:sz w:val="32"/>
          <w:szCs w:val="32"/>
          <w:lang w:val="en-US" w:eastAsia="zh-CN"/>
        </w:rPr>
      </w:pPr>
      <w:r>
        <w:rPr>
          <w:rFonts w:hint="default" w:ascii="Arial Regular" w:hAnsi="Arial Regular" w:cs="Arial Regular"/>
          <w:sz w:val="32"/>
          <w:szCs w:val="32"/>
          <w:lang w:val="en-US" w:eastAsia="zh-CN"/>
        </w:rPr>
        <w:t>Government operations greenhouse gas emissions</w:t>
      </w:r>
    </w:p>
    <w:p>
      <w:pPr>
        <w:rPr>
          <w:rFonts w:hint="default" w:ascii="Arial Regular" w:hAnsi="Arial Regular" w:cs="Arial Regular"/>
          <w:sz w:val="32"/>
          <w:szCs w:val="32"/>
        </w:rPr>
      </w:pPr>
      <w:r>
        <w:rPr>
          <w:rFonts w:hint="default" w:ascii="Arial Regular" w:hAnsi="Arial Regular" w:cs="Arial Regular"/>
          <w:sz w:val="32"/>
          <w:szCs w:val="32"/>
        </w:rPr>
        <w:t>不同政府的温室气体排放</w:t>
      </w:r>
    </w:p>
    <w:p>
      <w:pPr>
        <w:rPr>
          <w:rFonts w:hint="default" w:ascii="Arial Regular" w:hAnsi="Arial Regular" w:cs="Arial Regular"/>
          <w:sz w:val="32"/>
          <w:szCs w:val="32"/>
        </w:rPr>
      </w:pPr>
      <w:r>
        <w:rPr>
          <w:rFonts w:hint="default" w:ascii="Arial Regular" w:hAnsi="Arial Regular" w:cs="Arial Regular"/>
          <w:sz w:val="32"/>
          <w:szCs w:val="32"/>
        </w:rPr>
        <w:fldChar w:fldCharType="begin"/>
      </w:r>
      <w:r>
        <w:rPr>
          <w:rFonts w:hint="default" w:ascii="Arial Regular" w:hAnsi="Arial Regular" w:cs="Arial Regular"/>
          <w:sz w:val="32"/>
          <w:szCs w:val="32"/>
        </w:rPr>
        <w:instrText xml:space="preserve"> HYPERLINK "https://data.gov.au/dataset/ds-qld-3320a191-e6f8-4c90-9ae0-2ed8071a02b0/details?q=greenhouse" </w:instrText>
      </w:r>
      <w:r>
        <w:rPr>
          <w:rFonts w:hint="default" w:ascii="Arial Regular" w:hAnsi="Arial Regular" w:cs="Arial Regular"/>
          <w:sz w:val="32"/>
          <w:szCs w:val="32"/>
        </w:rPr>
        <w:fldChar w:fldCharType="separate"/>
      </w:r>
      <w:r>
        <w:rPr>
          <w:rStyle w:val="6"/>
          <w:rFonts w:hint="default" w:ascii="Arial Regular" w:hAnsi="Arial Regular" w:cs="Arial Regular"/>
          <w:sz w:val="32"/>
          <w:szCs w:val="32"/>
        </w:rPr>
        <w:t>https://data.gov.au/dataset/ds-qld-3320a191-e6f8-4c90-9ae0-2ed8071a02b0/details?q=greenhouse</w:t>
      </w:r>
      <w:r>
        <w:rPr>
          <w:rFonts w:hint="default" w:ascii="Arial Regular" w:hAnsi="Arial Regular" w:cs="Arial Regular"/>
          <w:sz w:val="32"/>
          <w:szCs w:val="32"/>
        </w:rPr>
        <w:fldChar w:fldCharType="end"/>
      </w:r>
    </w:p>
    <w:p>
      <w:pPr>
        <w:rPr>
          <w:rFonts w:hint="default" w:ascii="Arial Regular" w:hAnsi="Arial Regular" w:cs="Arial Regular"/>
          <w:sz w:val="32"/>
          <w:szCs w:val="32"/>
          <w:lang w:eastAsia="zh-CN"/>
        </w:rPr>
      </w:pPr>
    </w:p>
    <w:p>
      <w:pPr>
        <w:rPr>
          <w:rFonts w:hint="default" w:ascii="Arial Regular" w:hAnsi="Arial Regular" w:cs="Arial Regular"/>
          <w:sz w:val="32"/>
          <w:szCs w:val="32"/>
          <w:lang w:eastAsia="zh-CN"/>
        </w:rPr>
      </w:pPr>
      <w:r>
        <w:rPr>
          <w:rFonts w:hint="default" w:ascii="Arial Regular" w:hAnsi="Arial Regular" w:cs="Arial Regular"/>
          <w:sz w:val="32"/>
          <w:szCs w:val="32"/>
          <w:lang w:val="en-US" w:eastAsia="zh-CN"/>
        </w:rPr>
        <w:t>Total annual greenhouse gas emissions</w:t>
      </w:r>
      <w:r>
        <w:rPr>
          <w:rFonts w:hint="default" w:ascii="Arial Regular" w:hAnsi="Arial Regular" w:cs="Arial Regular"/>
          <w:sz w:val="32"/>
          <w:szCs w:val="32"/>
          <w:lang w:eastAsia="zh-CN"/>
        </w:rPr>
        <w:t xml:space="preserve">  (-2018 )</w:t>
      </w:r>
    </w:p>
    <w:p>
      <w:pPr>
        <w:rPr>
          <w:rFonts w:hint="default" w:ascii="Arial Regular" w:hAnsi="Arial Regular" w:cs="Arial Regular"/>
          <w:sz w:val="32"/>
          <w:szCs w:val="32"/>
          <w:lang w:eastAsia="zh-CN"/>
        </w:rPr>
      </w:pPr>
    </w:p>
    <w:p>
      <w:pPr>
        <w:rPr>
          <w:rFonts w:hint="default" w:ascii="Arial Regular" w:hAnsi="Arial Regular" w:cs="Arial Regular"/>
          <w:sz w:val="32"/>
          <w:szCs w:val="32"/>
          <w:lang w:eastAsia="zh-CN"/>
        </w:rPr>
      </w:pPr>
    </w:p>
    <w:p>
      <w:pPr>
        <w:pStyle w:val="3"/>
        <w:keepNext w:val="0"/>
        <w:keepLines w:val="0"/>
        <w:widowControl/>
        <w:suppressLineNumbers w:val="0"/>
        <w:shd w:val="clear" w:fill="FFFFFF"/>
        <w:spacing w:before="105" w:beforeAutospacing="0" w:after="105" w:afterAutospacing="0" w:line="30" w:lineRule="atLeast"/>
        <w:ind w:left="0" w:firstLine="0"/>
        <w:rPr>
          <w:rFonts w:hint="default" w:ascii="Arial Regular" w:hAnsi="Arial Regular" w:eastAsia="宋体" w:cs="Arial Regular"/>
          <w:sz w:val="32"/>
          <w:szCs w:val="32"/>
          <w:lang w:eastAsia="zh-CN"/>
        </w:rPr>
      </w:pPr>
      <w:r>
        <w:rPr>
          <w:rFonts w:hint="default" w:ascii="Arial Regular" w:hAnsi="Arial Regular" w:cs="Arial Regular"/>
          <w:sz w:val="32"/>
          <w:szCs w:val="32"/>
          <w:lang w:val="en-US" w:eastAsia="zh-CN"/>
        </w:rPr>
        <w:t>Na</w:t>
      </w:r>
      <w:r>
        <w:rPr>
          <w:rFonts w:hint="default" w:ascii="Arial Regular" w:hAnsi="Arial Regular" w:eastAsia="宋体" w:cs="Arial Regular"/>
          <w:sz w:val="32"/>
          <w:szCs w:val="32"/>
          <w:lang w:val="en-US" w:eastAsia="zh-CN"/>
        </w:rPr>
        <w:t>tional Greenhouse Gas Inventory Quarterly Update</w:t>
      </w:r>
      <w:r>
        <w:rPr>
          <w:rFonts w:hint="default" w:ascii="Arial Regular" w:hAnsi="Arial Regular" w:eastAsia="宋体" w:cs="Arial Regular"/>
          <w:sz w:val="32"/>
          <w:szCs w:val="32"/>
          <w:lang w:eastAsia="zh-CN"/>
        </w:rPr>
        <w:t>（2000-2022）（can show Emissions by sector）</w:t>
      </w:r>
    </w:p>
    <w:p>
      <w:pPr>
        <w:rPr>
          <w:rFonts w:hint="default" w:ascii="Arial Regular" w:hAnsi="Arial Regular" w:cs="Arial Regular"/>
          <w:sz w:val="32"/>
          <w:szCs w:val="32"/>
          <w:lang w:eastAsia="zh-CN"/>
        </w:rPr>
      </w:pPr>
    </w:p>
    <w:p>
      <w:pPr>
        <w:rPr>
          <w:rFonts w:hint="default" w:ascii="Arial Regular" w:hAnsi="Arial Regular" w:cs="Arial Regular"/>
          <w:sz w:val="32"/>
          <w:szCs w:val="32"/>
          <w:lang w:eastAsia="zh-CN"/>
        </w:rPr>
      </w:pPr>
      <w:r>
        <w:rPr>
          <w:rFonts w:hint="default" w:ascii="Arial Regular" w:hAnsi="Arial Regular" w:cs="Arial Regular"/>
          <w:sz w:val="32"/>
          <w:szCs w:val="32"/>
          <w:lang w:eastAsia="zh-CN"/>
        </w:rPr>
        <w:object>
          <v:shape id="_x0000_i1025" o:spt="75" type="#_x0000_t75" style="height:120pt;width:120pt;" o:ole="t" filled="f" o:preferrelative="t" stroked="f" coordsize="21600,21600">
            <v:path/>
            <v:fill on="f" focussize="0,0"/>
            <v:stroke on="f"/>
            <v:imagedata r:id="rId5" o:title="oleimage"/>
            <o:lock v:ext="edit" aspectratio="t"/>
            <w10:wrap type="none"/>
            <w10:anchorlock/>
          </v:shape>
          <o:OLEObject Type="Embed" ProgID="Excel.Sheet.12" ShapeID="_x0000_i1025" DrawAspect="Icon" ObjectID="_1468075725" r:id="rId4">
            <o:LockedField>false</o:LockedField>
          </o:OLEObject>
        </w:object>
      </w:r>
    </w:p>
    <w:p>
      <w:pPr>
        <w:rPr>
          <w:rFonts w:hint="default" w:ascii="Arial Regular" w:hAnsi="Arial Regular" w:cs="Arial Regular"/>
          <w:sz w:val="32"/>
          <w:szCs w:val="32"/>
          <w:lang w:eastAsia="zh-CN"/>
        </w:rPr>
      </w:pPr>
      <w:r>
        <w:rPr>
          <w:rFonts w:hint="default" w:ascii="Arial Regular" w:hAnsi="Arial Regular" w:cs="Arial Regular"/>
          <w:sz w:val="32"/>
          <w:szCs w:val="32"/>
          <w:lang w:eastAsia="zh-CN"/>
        </w:rPr>
        <w:fldChar w:fldCharType="begin"/>
      </w:r>
      <w:r>
        <w:rPr>
          <w:rFonts w:hint="default" w:ascii="Arial Regular" w:hAnsi="Arial Regular" w:cs="Arial Regular"/>
          <w:sz w:val="32"/>
          <w:szCs w:val="32"/>
          <w:lang w:eastAsia="zh-CN"/>
        </w:rPr>
        <w:instrText xml:space="preserve"> HYPERLINK "emission2000-2022.xlsx" </w:instrText>
      </w:r>
      <w:r>
        <w:rPr>
          <w:rFonts w:hint="default" w:ascii="Arial Regular" w:hAnsi="Arial Regular" w:cs="Arial Regular"/>
          <w:sz w:val="32"/>
          <w:szCs w:val="32"/>
          <w:lang w:eastAsia="zh-CN"/>
        </w:rPr>
        <w:fldChar w:fldCharType="separate"/>
      </w:r>
      <w:r>
        <w:rPr>
          <w:rStyle w:val="6"/>
          <w:rFonts w:hint="default" w:ascii="Arial Regular" w:hAnsi="Arial Regular" w:cs="Arial Regular"/>
          <w:sz w:val="32"/>
          <w:szCs w:val="32"/>
          <w:lang w:eastAsia="zh-CN"/>
        </w:rPr>
        <w:t>emission2000-2022.xlsx</w:t>
      </w:r>
      <w:r>
        <w:rPr>
          <w:rFonts w:hint="default" w:ascii="Arial Regular" w:hAnsi="Arial Regular" w:cs="Arial Regular"/>
          <w:sz w:val="32"/>
          <w:szCs w:val="32"/>
          <w:lang w:eastAsia="zh-CN"/>
        </w:rPr>
        <w:fldChar w:fldCharType="end"/>
      </w:r>
    </w:p>
    <w:p>
      <w:pPr>
        <w:rPr>
          <w:rFonts w:hint="default" w:ascii="Arial Regular" w:hAnsi="Arial Regular" w:cs="Arial Regular"/>
          <w:sz w:val="32"/>
          <w:szCs w:val="32"/>
          <w:lang w:eastAsia="zh-CN"/>
        </w:rPr>
      </w:pPr>
    </w:p>
    <w:p>
      <w:pPr>
        <w:rPr>
          <w:rFonts w:hint="default" w:ascii="Arial Regular" w:hAnsi="Arial Regular" w:cs="Arial Regular"/>
          <w:b/>
          <w:bCs/>
          <w:i/>
          <w:iCs/>
          <w:sz w:val="32"/>
          <w:szCs w:val="32"/>
          <w:lang w:eastAsia="zh-CN"/>
        </w:rPr>
      </w:pPr>
      <w:r>
        <w:rPr>
          <w:rFonts w:hint="default" w:ascii="Arial Regular" w:hAnsi="Arial Regular" w:cs="Arial Regular"/>
          <w:b/>
          <w:bCs/>
          <w:i/>
          <w:iCs/>
          <w:sz w:val="32"/>
          <w:szCs w:val="32"/>
          <w:lang w:eastAsia="zh-CN"/>
        </w:rPr>
        <w:t>Renewables：</w:t>
      </w:r>
    </w:p>
    <w:p>
      <w:pPr>
        <w:rPr>
          <w:rFonts w:hint="default" w:ascii="Arial Regular" w:hAnsi="Arial Regular" w:cs="Arial Regular"/>
          <w:sz w:val="32"/>
          <w:szCs w:val="32"/>
          <w:lang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Arial Regular" w:hAnsi="Arial Regular" w:eastAsia="宋体" w:cs="Arial Regular"/>
          <w:b/>
          <w:bCs/>
          <w:kern w:val="0"/>
          <w:sz w:val="32"/>
          <w:szCs w:val="32"/>
          <w:lang w:val="en-US" w:eastAsia="zh-CN" w:bidi="ar"/>
        </w:rPr>
      </w:pPr>
      <w:r>
        <w:rPr>
          <w:rFonts w:hint="default" w:ascii="Arial Regular" w:hAnsi="Arial Regular" w:eastAsia="宋体" w:cs="Arial Regular"/>
          <w:b/>
          <w:bCs/>
          <w:kern w:val="0"/>
          <w:sz w:val="32"/>
          <w:szCs w:val="32"/>
          <w:lang w:val="en-US" w:eastAsia="zh-CN" w:bidi="ar"/>
        </w:rPr>
        <w:fldChar w:fldCharType="begin"/>
      </w:r>
      <w:r>
        <w:rPr>
          <w:rFonts w:hint="default" w:ascii="Arial Regular" w:hAnsi="Arial Regular" w:eastAsia="宋体" w:cs="Arial Regular"/>
          <w:b/>
          <w:bCs/>
          <w:kern w:val="0"/>
          <w:sz w:val="32"/>
          <w:szCs w:val="32"/>
          <w:lang w:val="en-US" w:eastAsia="zh-CN" w:bidi="ar"/>
        </w:rPr>
        <w:instrText xml:space="preserve"> HYPERLINK "https://www.energy.gov.au/sites/default/files/2024-11/australian_energy_update_2024_data_for_charts.xlsx" </w:instrText>
      </w:r>
      <w:r>
        <w:rPr>
          <w:rFonts w:hint="default" w:ascii="Arial Regular" w:hAnsi="Arial Regular" w:eastAsia="宋体" w:cs="Arial Regular"/>
          <w:b/>
          <w:bCs/>
          <w:kern w:val="0"/>
          <w:sz w:val="32"/>
          <w:szCs w:val="32"/>
          <w:lang w:val="en-US" w:eastAsia="zh-CN" w:bidi="ar"/>
        </w:rPr>
        <w:fldChar w:fldCharType="separate"/>
      </w:r>
      <w:r>
        <w:rPr>
          <w:rFonts w:hint="default" w:ascii="Arial Regular" w:hAnsi="Arial Regular" w:eastAsia="宋体" w:cs="Arial Regular"/>
          <w:b/>
          <w:bCs/>
          <w:kern w:val="0"/>
          <w:sz w:val="32"/>
          <w:szCs w:val="32"/>
          <w:lang w:val="en-US" w:eastAsia="zh-CN" w:bidi="ar"/>
        </w:rPr>
        <w:t>Australian Energy Update</w:t>
      </w:r>
      <w:r>
        <w:rPr>
          <w:rFonts w:hint="default" w:ascii="Arial Regular" w:hAnsi="Arial Regular" w:eastAsia="宋体" w:cs="Arial Regular"/>
          <w:b/>
          <w:bCs/>
          <w:kern w:val="0"/>
          <w:sz w:val="32"/>
          <w:szCs w:val="32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 Regular" w:hAnsi="Arial Regular" w:eastAsia="宋体" w:cs="Arial Regular"/>
          <w:b/>
          <w:bCs/>
          <w:kern w:val="0"/>
          <w:sz w:val="32"/>
          <w:szCs w:val="32"/>
          <w:lang w:val="en-US" w:eastAsia="zh-CN" w:bidi="ar"/>
        </w:rPr>
      </w:pPr>
      <w:r>
        <w:rPr>
          <w:rFonts w:hint="default" w:ascii="Arial Regular" w:hAnsi="Arial Regular" w:eastAsia="宋体" w:cs="Arial Regular"/>
          <w:b/>
          <w:bCs/>
          <w:kern w:val="0"/>
          <w:sz w:val="32"/>
          <w:szCs w:val="32"/>
          <w:lang w:val="en-US" w:eastAsia="zh-CN" w:bidi="ar"/>
        </w:rPr>
        <w:fldChar w:fldCharType="begin"/>
      </w:r>
      <w:r>
        <w:rPr>
          <w:rFonts w:hint="default" w:ascii="Arial Regular" w:hAnsi="Arial Regular" w:eastAsia="宋体" w:cs="Arial Regular"/>
          <w:b/>
          <w:bCs/>
          <w:kern w:val="0"/>
          <w:sz w:val="32"/>
          <w:szCs w:val="32"/>
          <w:lang w:val="en-US" w:eastAsia="zh-CN" w:bidi="ar"/>
        </w:rPr>
        <w:instrText xml:space="preserve"> HYPERLINK "https://www.energy.gov.au/publications/australian-energy-update-2024" </w:instrText>
      </w:r>
      <w:r>
        <w:rPr>
          <w:rFonts w:hint="default" w:ascii="Arial Regular" w:hAnsi="Arial Regular" w:eastAsia="宋体" w:cs="Arial Regular"/>
          <w:b/>
          <w:bCs/>
          <w:kern w:val="0"/>
          <w:sz w:val="32"/>
          <w:szCs w:val="32"/>
          <w:lang w:val="en-US" w:eastAsia="zh-CN" w:bidi="ar"/>
        </w:rPr>
        <w:fldChar w:fldCharType="separate"/>
      </w:r>
      <w:r>
        <w:rPr>
          <w:rStyle w:val="6"/>
          <w:rFonts w:hint="default" w:ascii="Arial Regular" w:hAnsi="Arial Regular" w:eastAsia="宋体" w:cs="Arial Regular"/>
          <w:b/>
          <w:bCs/>
          <w:kern w:val="0"/>
          <w:sz w:val="32"/>
          <w:szCs w:val="32"/>
          <w:lang w:val="en-US" w:eastAsia="zh-CN" w:bidi="ar"/>
        </w:rPr>
        <w:t>https://www.energy.gov.au/publications/australian-energy-update-2024</w:t>
      </w:r>
      <w:r>
        <w:rPr>
          <w:rFonts w:hint="default" w:ascii="Arial Regular" w:hAnsi="Arial Regular" w:eastAsia="宋体" w:cs="Arial Regular"/>
          <w:b/>
          <w:bCs/>
          <w:kern w:val="0"/>
          <w:sz w:val="32"/>
          <w:szCs w:val="32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 Regular" w:hAnsi="Arial Regular" w:eastAsia="宋体" w:cs="Arial Regular"/>
          <w:b/>
          <w:bCs/>
          <w:kern w:val="0"/>
          <w:sz w:val="32"/>
          <w:szCs w:val="32"/>
          <w:lang w:val="en-US" w:eastAsia="zh-CN" w:bidi="ar"/>
        </w:rPr>
      </w:pPr>
    </w:p>
    <w:p>
      <w:pPr>
        <w:rPr>
          <w:rFonts w:hint="default" w:ascii="Arial Regular" w:hAnsi="Arial Regular" w:eastAsia="宋体" w:cs="Arial Regular"/>
          <w:b/>
          <w:bCs/>
          <w:kern w:val="0"/>
          <w:sz w:val="32"/>
          <w:szCs w:val="32"/>
          <w:lang w:eastAsia="zh-CN" w:bidi="ar"/>
        </w:rPr>
      </w:pPr>
      <w:r>
        <w:rPr>
          <w:rFonts w:hint="default" w:ascii="Arial Regular" w:hAnsi="Arial Regular" w:eastAsia="宋体" w:cs="Arial Regular"/>
          <w:b/>
          <w:bCs/>
          <w:kern w:val="0"/>
          <w:sz w:val="32"/>
          <w:szCs w:val="32"/>
          <w:lang w:eastAsia="zh-CN" w:bidi="ar"/>
        </w:rPr>
        <w:object>
          <v:shape id="_x0000_i1026" o:spt="75" type="#_x0000_t75" style="height:120pt;width:120pt;" o:ole="t" filled="f" o:preferrelative="t" stroked="f" coordsize="21600,21600">
            <v:path/>
            <v:fill on="f" focussize="0,0"/>
            <v:stroke on="f"/>
            <v:imagedata r:id="rId7" o:title="oleimage"/>
            <o:lock v:ext="edit" aspectratio="t"/>
            <w10:wrap type="none"/>
            <w10:anchorlock/>
          </v:shape>
          <o:OLEObject Type="Embed" ProgID="Excel.Sheet.12" ShapeID="_x0000_i1026" DrawAspect="Icon" ObjectID="_1468075726" r:id="rId6">
            <o:LockedField>false</o:LockedField>
          </o:OLEObject>
        </w:object>
      </w:r>
      <w:bookmarkStart w:id="0" w:name="_GoBack"/>
      <w:bookmarkEnd w:id="0"/>
    </w:p>
    <w:p>
      <w:pPr>
        <w:rPr>
          <w:rFonts w:hint="default" w:ascii="Arial Regular" w:hAnsi="Arial Regular" w:eastAsia="宋体" w:cs="Arial Regular"/>
          <w:b/>
          <w:bCs/>
          <w:kern w:val="0"/>
          <w:sz w:val="32"/>
          <w:szCs w:val="32"/>
          <w:lang w:eastAsia="zh-CN" w:bidi="ar"/>
        </w:rPr>
      </w:pPr>
      <w:r>
        <w:rPr>
          <w:rFonts w:hint="default" w:ascii="Arial Regular" w:hAnsi="Arial Regular" w:eastAsia="宋体" w:cs="Arial Regular"/>
          <w:b/>
          <w:bCs/>
          <w:kern w:val="0"/>
          <w:sz w:val="32"/>
          <w:szCs w:val="32"/>
          <w:lang w:eastAsia="zh-CN" w:bidi="ar"/>
        </w:rPr>
        <w:fldChar w:fldCharType="begin"/>
      </w:r>
      <w:r>
        <w:rPr>
          <w:rFonts w:hint="default" w:ascii="Arial Regular" w:hAnsi="Arial Regular" w:eastAsia="宋体" w:cs="Arial Regular"/>
          <w:b/>
          <w:bCs/>
          <w:kern w:val="0"/>
          <w:sz w:val="32"/>
          <w:szCs w:val="32"/>
          <w:lang w:eastAsia="zh-CN" w:bidi="ar"/>
        </w:rPr>
        <w:instrText xml:space="preserve"> HYPERLINK "australian_energy_update_2024_data_for_charts.xlsx" </w:instrText>
      </w:r>
      <w:r>
        <w:rPr>
          <w:rFonts w:hint="default" w:ascii="Arial Regular" w:hAnsi="Arial Regular" w:eastAsia="宋体" w:cs="Arial Regular"/>
          <w:b/>
          <w:bCs/>
          <w:kern w:val="0"/>
          <w:sz w:val="32"/>
          <w:szCs w:val="32"/>
          <w:lang w:eastAsia="zh-CN" w:bidi="ar"/>
        </w:rPr>
        <w:fldChar w:fldCharType="separate"/>
      </w:r>
      <w:r>
        <w:rPr>
          <w:rStyle w:val="6"/>
          <w:rFonts w:hint="default" w:ascii="Arial Regular" w:hAnsi="Arial Regular" w:eastAsia="宋体" w:cs="Arial Regular"/>
          <w:b/>
          <w:bCs/>
          <w:kern w:val="0"/>
          <w:sz w:val="32"/>
          <w:szCs w:val="32"/>
          <w:lang w:eastAsia="zh-CN" w:bidi="ar"/>
        </w:rPr>
        <w:t>australian_energy_update_2024_data_for_charts.xlsx</w:t>
      </w:r>
      <w:r>
        <w:rPr>
          <w:rFonts w:hint="default" w:ascii="Arial Regular" w:hAnsi="Arial Regular" w:eastAsia="宋体" w:cs="Arial Regular"/>
          <w:b/>
          <w:bCs/>
          <w:kern w:val="0"/>
          <w:sz w:val="32"/>
          <w:szCs w:val="32"/>
          <w:lang w:eastAsia="zh-CN" w:bidi="ar"/>
        </w:rPr>
        <w:fldChar w:fldCharType="end"/>
      </w:r>
    </w:p>
    <w:p>
      <w:pPr>
        <w:rPr>
          <w:rFonts w:hint="default" w:ascii="Arial Regular" w:hAnsi="Arial Regular" w:cs="Arial Regular"/>
          <w:sz w:val="32"/>
          <w:szCs w:val="32"/>
          <w:lang w:eastAsia="zh-CN"/>
        </w:rPr>
      </w:pPr>
    </w:p>
    <w:p>
      <w:pPr>
        <w:rPr>
          <w:rFonts w:hint="default" w:ascii="Arial Regular" w:hAnsi="Arial Regular" w:cs="Arial Regular"/>
          <w:sz w:val="32"/>
          <w:szCs w:val="32"/>
          <w:lang w:eastAsia="zh-CN"/>
        </w:rPr>
      </w:pPr>
      <w:r>
        <w:rPr>
          <w:rFonts w:hint="default" w:ascii="Arial Regular" w:hAnsi="Arial Regular" w:cs="Arial Regular"/>
          <w:sz w:val="32"/>
          <w:szCs w:val="32"/>
          <w:lang w:eastAsia="zh-CN"/>
        </w:rPr>
        <w:t>Australian energy production，by fuel type（traditional vs renewables）p15</w:t>
      </w:r>
    </w:p>
    <w:p>
      <w:pPr>
        <w:rPr>
          <w:rFonts w:hint="default" w:ascii="Arial Regular" w:hAnsi="Arial Regular" w:cs="Arial Regular"/>
          <w:sz w:val="32"/>
          <w:szCs w:val="32"/>
          <w:lang w:eastAsia="zh-CN"/>
        </w:rPr>
      </w:pPr>
    </w:p>
    <w:p>
      <w:pPr>
        <w:rPr>
          <w:rFonts w:hint="default" w:ascii="Arial Regular" w:hAnsi="Arial Regular" w:cs="Arial Regular"/>
          <w:sz w:val="32"/>
          <w:szCs w:val="32"/>
          <w:lang w:eastAsia="zh-CN"/>
        </w:rPr>
      </w:pPr>
      <w:r>
        <w:rPr>
          <w:rFonts w:hint="default" w:ascii="Arial Regular" w:hAnsi="Arial Regular" w:cs="Arial Regular"/>
          <w:sz w:val="32"/>
          <w:szCs w:val="32"/>
          <w:lang w:eastAsia="zh-CN"/>
        </w:rPr>
        <w:t>National electricity market metered electricity generation fuel mix（coal vs renewables） p21</w:t>
      </w:r>
    </w:p>
    <w:p>
      <w:pPr>
        <w:rPr>
          <w:rFonts w:hint="default" w:ascii="Arial Regular" w:hAnsi="Arial Regular" w:cs="Arial Regular"/>
          <w:sz w:val="32"/>
          <w:szCs w:val="32"/>
          <w:lang w:eastAsia="zh-CN"/>
        </w:rPr>
      </w:pPr>
      <w:r>
        <w:rPr>
          <w:rFonts w:hint="default" w:ascii="Arial Regular" w:hAnsi="Arial Regular" w:cs="Arial Regular"/>
          <w:sz w:val="32"/>
          <w:szCs w:val="32"/>
          <w:lang w:eastAsia="zh-CN"/>
        </w:rPr>
        <w:t>】【-09</w:t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Arial">
    <w:panose1 w:val="020B0604020202020204"/>
    <w:charset w:val="00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Courier New">
    <w:panose1 w:val="02070309020205020404"/>
    <w:charset w:val="00"/>
    <w:family w:val="modern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0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Arial Regular">
    <w:panose1 w:val="020B0604020202020204"/>
    <w:charset w:val="00"/>
    <w:family w:val="auto"/>
    <w:pitch w:val="default"/>
    <w:sig w:usb0="00000000" w:usb1="00000000" w:usb2="00000000" w:usb3="00000000" w:csb0="00000000" w:csb1="00000000"/>
  </w:font>
  <w:font w:name="Arial Bold">
    <w:panose1 w:val="020B0604020202020204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4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DFDBA7E0"/>
    <w:rsid w:val="2FDFFE44"/>
    <w:rsid w:val="7FFE744F"/>
    <w:rsid w:val="DFDBA7E0"/>
    <w:rsid w:val="F3FF79FC"/>
    <w:rsid w:val="F6FB65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yperlink"/>
    <w:basedOn w:val="4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image" Target="media/image2.png"/><Relationship Id="rId6" Type="http://schemas.openxmlformats.org/officeDocument/2006/relationships/oleObject" Target="embeddings/oleObject2.bin"/><Relationship Id="rId5" Type="http://schemas.openxmlformats.org/officeDocument/2006/relationships/image" Target="media/image1.png"/><Relationship Id="rId4" Type="http://schemas.openxmlformats.org/officeDocument/2006/relationships/oleObject" Target="embeddings/oleObject1.bin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401</TotalTime>
  <ScaleCrop>false</ScaleCrop>
  <LinksUpToDate>false</LinksUpToDate>
  <CharactersWithSpaces>0</CharactersWithSpaces>
  <Application>WPS Office_5.5.1.7991_F1E327BC-269C-435d-A152-05C5408002CA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2025-03-16T07:56:00Z</dcterms:created>
  <dc:creator>杨佳妮</dc:creator>
  <cp:lastModifiedBy>杨佳妮</cp:lastModifiedBy>
  <dcterms:modified xsi:type="dcterms:W3CDTF">2025-03-27T14:02:48Z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1033-5.5.1.7991</vt:lpwstr>
  </property>
  <property fmtid="{D5CDD505-2E9C-101B-9397-08002B2CF9AE}" pid="3" name="ICV">
    <vt:lpwstr>418A5268F95BCA94E56AD5677008F28A_41</vt:lpwstr>
  </property>
</Properties>
</file>